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2803"/>
        <w:gridCol w:w="3738"/>
        <w:gridCol w:w="2803"/>
      </w:tblGrid>
      <w:tr w:rsidR="00000000" w14:paraId="3463A170" w14:textId="77777777">
        <w:trPr>
          <w:divId w:val="1234856140"/>
        </w:trPr>
        <w:tc>
          <w:tcPr>
            <w:tcW w:w="15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F495E4" w14:textId="77777777" w:rsidR="00000000" w:rsidRDefault="00000000">
            <w:pPr>
              <w:spacing w:after="300"/>
              <w:rPr>
                <w:rFonts w:ascii="Arial" w:eastAsia="Times New Roman" w:hAnsi="Arial" w:cs="Arial"/>
                <w:kern w:val="0"/>
                <w:sz w:val="22"/>
                <w:szCs w:val="22"/>
                <w14:ligatures w14:val="none"/>
              </w:rPr>
            </w:pPr>
            <w:r>
              <w:rPr>
                <w:rFonts w:ascii="Arial" w:eastAsia="Times New Roman" w:hAnsi="Arial" w:cs="Arial"/>
                <w:sz w:val="22"/>
                <w:szCs w:val="22"/>
              </w:rPr>
              <w:t>LAB LOGO</w:t>
            </w:r>
          </w:p>
        </w:tc>
        <w:tc>
          <w:tcPr>
            <w:tcW w:w="20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272DAF" w14:textId="77777777" w:rsidR="00000000" w:rsidRDefault="00000000">
            <w:pPr>
              <w:spacing w:after="300"/>
              <w:jc w:val="center"/>
              <w:rPr>
                <w:rFonts w:ascii="Arial" w:eastAsia="Times New Roman" w:hAnsi="Arial" w:cs="Arial"/>
                <w:b/>
                <w:bCs/>
                <w:sz w:val="22"/>
                <w:szCs w:val="22"/>
              </w:rPr>
            </w:pPr>
            <w:r>
              <w:rPr>
                <w:rFonts w:ascii="Arial" w:eastAsia="Times New Roman" w:hAnsi="Arial" w:cs="Arial"/>
                <w:b/>
                <w:bCs/>
                <w:sz w:val="22"/>
                <w:szCs w:val="22"/>
              </w:rPr>
              <w:t>QUALITY MANUAL</w:t>
            </w:r>
            <w:r>
              <w:rPr>
                <w:rFonts w:ascii="Arial" w:eastAsia="Times New Roman" w:hAnsi="Arial" w:cs="Arial"/>
                <w:b/>
                <w:bCs/>
                <w:sz w:val="22"/>
                <w:szCs w:val="22"/>
              </w:rPr>
              <w:br/>
              <w:t>Level 1 Document</w:t>
            </w:r>
          </w:p>
        </w:tc>
        <w:tc>
          <w:tcPr>
            <w:tcW w:w="15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1074F5" w14:textId="77777777" w:rsidR="00000000" w:rsidRDefault="00000000">
            <w:pPr>
              <w:spacing w:after="300"/>
              <w:rPr>
                <w:rFonts w:ascii="Arial" w:eastAsia="Times New Roman" w:hAnsi="Arial" w:cs="Arial"/>
                <w:sz w:val="22"/>
                <w:szCs w:val="22"/>
              </w:rPr>
            </w:pPr>
            <w:r>
              <w:rPr>
                <w:rFonts w:ascii="Arial" w:eastAsia="Times New Roman" w:hAnsi="Arial" w:cs="Arial"/>
                <w:sz w:val="22"/>
                <w:szCs w:val="22"/>
              </w:rPr>
              <w:t>Doc No: QM-001</w:t>
            </w:r>
            <w:r>
              <w:rPr>
                <w:rFonts w:ascii="Arial" w:eastAsia="Times New Roman" w:hAnsi="Arial" w:cs="Arial"/>
                <w:sz w:val="22"/>
                <w:szCs w:val="22"/>
              </w:rPr>
              <w:br/>
              <w:t>Rev: 01</w:t>
            </w:r>
            <w:r>
              <w:rPr>
                <w:rFonts w:ascii="Arial" w:eastAsia="Times New Roman" w:hAnsi="Arial" w:cs="Arial"/>
                <w:sz w:val="22"/>
                <w:szCs w:val="22"/>
              </w:rPr>
              <w:br/>
              <w:t xml:space="preserve">Date: Jan 2024 </w:t>
            </w:r>
          </w:p>
        </w:tc>
      </w:tr>
    </w:tbl>
    <w:p w14:paraId="6D3515A2" w14:textId="77777777" w:rsidR="00000000" w:rsidRDefault="00000000">
      <w:pPr>
        <w:pStyle w:val="Heading1"/>
        <w:divId w:val="336738746"/>
        <w:rPr>
          <w:rFonts w:ascii="Arial" w:eastAsia="Times New Roman" w:hAnsi="Arial" w:cs="Arial"/>
          <w:sz w:val="72"/>
          <w:szCs w:val="72"/>
        </w:rPr>
      </w:pPr>
      <w:r>
        <w:rPr>
          <w:rFonts w:ascii="Arial" w:eastAsia="Times New Roman" w:hAnsi="Arial" w:cs="Arial"/>
          <w:sz w:val="72"/>
          <w:szCs w:val="72"/>
        </w:rPr>
        <w:t>Quality Manual</w:t>
      </w:r>
    </w:p>
    <w:p w14:paraId="288BE0CA" w14:textId="77777777" w:rsidR="00000000" w:rsidRDefault="00000000">
      <w:pPr>
        <w:pStyle w:val="NormalWeb"/>
        <w:jc w:val="center"/>
        <w:divId w:val="336738746"/>
        <w:rPr>
          <w:rFonts w:ascii="Arial" w:hAnsi="Arial" w:cs="Arial"/>
          <w:sz w:val="32"/>
          <w:szCs w:val="32"/>
        </w:rPr>
      </w:pPr>
      <w:r>
        <w:rPr>
          <w:rFonts w:ascii="Arial" w:hAnsi="Arial" w:cs="Arial"/>
          <w:sz w:val="32"/>
          <w:szCs w:val="32"/>
        </w:rPr>
        <w:t>In accordance with ISO/IEC 17025:2017</w:t>
      </w:r>
    </w:p>
    <w:p w14:paraId="193B5F74" w14:textId="77777777" w:rsidR="00000000" w:rsidRDefault="00000000">
      <w:pPr>
        <w:jc w:val="center"/>
        <w:divId w:val="336738746"/>
        <w:rPr>
          <w:rFonts w:ascii="Arial" w:eastAsia="Times New Roman" w:hAnsi="Arial" w:cs="Arial"/>
          <w:sz w:val="22"/>
          <w:szCs w:val="22"/>
        </w:rPr>
      </w:pPr>
    </w:p>
    <w:p w14:paraId="15C9B637" w14:textId="77777777" w:rsidR="00000000" w:rsidRDefault="00000000">
      <w:pPr>
        <w:pStyle w:val="NormalWeb"/>
        <w:jc w:val="center"/>
        <w:divId w:val="336738746"/>
        <w:rPr>
          <w:rFonts w:ascii="Arial" w:hAnsi="Arial" w:cs="Arial"/>
          <w:sz w:val="28"/>
          <w:szCs w:val="28"/>
        </w:rPr>
      </w:pPr>
      <w:r>
        <w:rPr>
          <w:rStyle w:val="Strong"/>
          <w:rFonts w:ascii="Arial" w:hAnsi="Arial" w:cs="Arial"/>
          <w:sz w:val="28"/>
          <w:szCs w:val="28"/>
        </w:rPr>
        <w:t>Laboratory Name:</w:t>
      </w:r>
      <w:r>
        <w:rPr>
          <w:rFonts w:ascii="Arial" w:hAnsi="Arial" w:cs="Arial"/>
          <w:sz w:val="28"/>
          <w:szCs w:val="28"/>
        </w:rPr>
        <w:t xml:space="preserve"> [Insert Lab Name]</w:t>
      </w:r>
    </w:p>
    <w:p w14:paraId="766023FC" w14:textId="77777777" w:rsidR="00000000" w:rsidRDefault="00000000">
      <w:pPr>
        <w:pStyle w:val="NormalWeb"/>
        <w:jc w:val="center"/>
        <w:divId w:val="336738746"/>
        <w:rPr>
          <w:rFonts w:ascii="Arial" w:hAnsi="Arial" w:cs="Arial"/>
          <w:sz w:val="28"/>
          <w:szCs w:val="28"/>
        </w:rPr>
      </w:pPr>
      <w:r>
        <w:rPr>
          <w:rStyle w:val="Strong"/>
          <w:rFonts w:ascii="Arial" w:hAnsi="Arial" w:cs="Arial"/>
          <w:sz w:val="28"/>
          <w:szCs w:val="28"/>
        </w:rPr>
        <w:t>Address:</w:t>
      </w:r>
      <w:r>
        <w:rPr>
          <w:rFonts w:ascii="Arial" w:hAnsi="Arial" w:cs="Arial"/>
          <w:sz w:val="28"/>
          <w:szCs w:val="28"/>
        </w:rPr>
        <w:t xml:space="preserve"> [Insert Lab Address]</w:t>
      </w:r>
    </w:p>
    <w:p w14:paraId="615169BD" w14:textId="77777777" w:rsidR="00000000" w:rsidRDefault="00000000">
      <w:pPr>
        <w:pStyle w:val="NormalWeb"/>
        <w:divId w:val="246815541"/>
        <w:rPr>
          <w:rFonts w:ascii="Arial" w:hAnsi="Arial" w:cs="Arial"/>
          <w:sz w:val="22"/>
          <w:szCs w:val="22"/>
        </w:rPr>
      </w:pPr>
      <w:r>
        <w:rPr>
          <w:rStyle w:val="Strong"/>
          <w:rFonts w:ascii="Arial" w:hAnsi="Arial" w:cs="Arial"/>
          <w:sz w:val="22"/>
          <w:szCs w:val="22"/>
        </w:rPr>
        <w:t>Authorization</w:t>
      </w:r>
    </w:p>
    <w:p w14:paraId="0B5266C8" w14:textId="77777777" w:rsidR="00000000" w:rsidRDefault="00000000">
      <w:pPr>
        <w:pStyle w:val="NormalWeb"/>
        <w:divId w:val="246815541"/>
        <w:rPr>
          <w:rFonts w:ascii="Arial" w:hAnsi="Arial" w:cs="Arial"/>
          <w:sz w:val="22"/>
          <w:szCs w:val="22"/>
        </w:rPr>
      </w:pPr>
      <w:r>
        <w:rPr>
          <w:rFonts w:ascii="Arial" w:hAnsi="Arial" w:cs="Arial"/>
          <w:sz w:val="22"/>
          <w:szCs w:val="22"/>
        </w:rPr>
        <w:t>This Quality Manual is the highest-level document in our management system. It is approved by Top Management and is mandatory for all staff.</w:t>
      </w:r>
    </w:p>
    <w:p w14:paraId="733DC871" w14:textId="77777777" w:rsidR="00000000" w:rsidRDefault="00000000">
      <w:pPr>
        <w:divId w:val="799303776"/>
        <w:rPr>
          <w:rFonts w:ascii="Arial" w:eastAsia="Times New Roman" w:hAnsi="Arial" w:cs="Arial"/>
          <w:sz w:val="22"/>
          <w:szCs w:val="22"/>
        </w:rPr>
      </w:pPr>
      <w:r>
        <w:rPr>
          <w:rStyle w:val="Strong"/>
          <w:rFonts w:ascii="Arial" w:eastAsia="Times New Roman" w:hAnsi="Arial" w:cs="Arial"/>
          <w:sz w:val="22"/>
          <w:szCs w:val="22"/>
        </w:rPr>
        <w:t>Prepared By:</w:t>
      </w:r>
      <w:r>
        <w:rPr>
          <w:rFonts w:ascii="Arial" w:eastAsia="Times New Roman" w:hAnsi="Arial" w:cs="Arial"/>
          <w:sz w:val="22"/>
          <w:szCs w:val="22"/>
        </w:rPr>
        <w:t xml:space="preserve"> Quality Manager</w:t>
      </w:r>
      <w:r>
        <w:rPr>
          <w:rFonts w:ascii="Arial" w:eastAsia="Times New Roman" w:hAnsi="Arial" w:cs="Arial"/>
          <w:sz w:val="22"/>
          <w:szCs w:val="22"/>
        </w:rPr>
        <w:br/>
        <w:t xml:space="preserve">Name: [Name] </w:t>
      </w:r>
    </w:p>
    <w:p w14:paraId="243F8353" w14:textId="77777777" w:rsidR="00000000" w:rsidRDefault="00000000">
      <w:pPr>
        <w:divId w:val="1086003345"/>
        <w:rPr>
          <w:rFonts w:ascii="Arial" w:eastAsia="Times New Roman" w:hAnsi="Arial" w:cs="Arial"/>
          <w:sz w:val="22"/>
          <w:szCs w:val="22"/>
        </w:rPr>
      </w:pPr>
      <w:r>
        <w:rPr>
          <w:rStyle w:val="Strong"/>
          <w:rFonts w:ascii="Arial" w:eastAsia="Times New Roman" w:hAnsi="Arial" w:cs="Arial"/>
          <w:sz w:val="22"/>
          <w:szCs w:val="22"/>
        </w:rPr>
        <w:t>Approved By:</w:t>
      </w:r>
      <w:r>
        <w:rPr>
          <w:rFonts w:ascii="Arial" w:eastAsia="Times New Roman" w:hAnsi="Arial" w:cs="Arial"/>
          <w:sz w:val="22"/>
          <w:szCs w:val="22"/>
        </w:rPr>
        <w:t xml:space="preserve"> Laboratory Director</w:t>
      </w:r>
      <w:r>
        <w:rPr>
          <w:rFonts w:ascii="Arial" w:eastAsia="Times New Roman" w:hAnsi="Arial" w:cs="Arial"/>
          <w:sz w:val="22"/>
          <w:szCs w:val="22"/>
        </w:rPr>
        <w:br/>
        <w:t xml:space="preserve">Name: [Name] </w:t>
      </w:r>
    </w:p>
    <w:p w14:paraId="339DCCC3" w14:textId="77777777" w:rsidR="00000000" w:rsidRDefault="00000000">
      <w:pPr>
        <w:pStyle w:val="Heading2"/>
        <w:pageBreakBefore/>
        <w:divId w:val="2012633132"/>
        <w:rPr>
          <w:rFonts w:ascii="Arial" w:eastAsia="Times New Roman" w:hAnsi="Arial" w:cs="Arial"/>
        </w:rPr>
      </w:pPr>
      <w:r>
        <w:rPr>
          <w:rFonts w:ascii="Arial" w:eastAsia="Times New Roman" w:hAnsi="Arial" w:cs="Arial"/>
        </w:rPr>
        <w:lastRenderedPageBreak/>
        <w:t>1. Scope</w:t>
      </w:r>
    </w:p>
    <w:p w14:paraId="47C524DD" w14:textId="77777777" w:rsidR="00000000" w:rsidRDefault="00000000">
      <w:pPr>
        <w:pStyle w:val="NormalWeb"/>
        <w:pageBreakBefore/>
        <w:divId w:val="2012633132"/>
        <w:rPr>
          <w:rFonts w:ascii="Arial" w:hAnsi="Arial" w:cs="Arial"/>
          <w:sz w:val="22"/>
          <w:szCs w:val="22"/>
        </w:rPr>
      </w:pPr>
      <w:proofErr w:type="gramStart"/>
      <w:r>
        <w:rPr>
          <w:rFonts w:ascii="Arial" w:hAnsi="Arial" w:cs="Arial"/>
          <w:sz w:val="22"/>
          <w:szCs w:val="22"/>
        </w:rPr>
        <w:lastRenderedPageBreak/>
        <w:t>This manual documents</w:t>
      </w:r>
      <w:proofErr w:type="gramEnd"/>
      <w:r>
        <w:rPr>
          <w:rFonts w:ascii="Arial" w:hAnsi="Arial" w:cs="Arial"/>
          <w:sz w:val="22"/>
          <w:szCs w:val="22"/>
        </w:rPr>
        <w:t xml:space="preserve"> the management system of [Lab Name]. It covers all testing/calibration activities performed at the permanent facility, at sites away from the permanent facility, or in associated temporary or mobile facilities.</w:t>
      </w:r>
    </w:p>
    <w:p w14:paraId="71240BD2" w14:textId="77777777" w:rsidR="00000000" w:rsidRDefault="00000000">
      <w:pPr>
        <w:pStyle w:val="Heading2"/>
        <w:pageBreakBefore/>
        <w:divId w:val="2012633132"/>
        <w:rPr>
          <w:rFonts w:ascii="Arial" w:eastAsia="Times New Roman" w:hAnsi="Arial" w:cs="Arial"/>
        </w:rPr>
      </w:pPr>
      <w:r>
        <w:rPr>
          <w:rFonts w:ascii="Arial" w:eastAsia="Times New Roman" w:hAnsi="Arial" w:cs="Arial"/>
        </w:rPr>
        <w:lastRenderedPageBreak/>
        <w:t>2. Normative References</w:t>
      </w:r>
    </w:p>
    <w:p w14:paraId="0EE679D1" w14:textId="77777777" w:rsidR="00000000" w:rsidRDefault="00000000">
      <w:pPr>
        <w:pStyle w:val="NormalWeb"/>
        <w:pageBreakBefore/>
        <w:divId w:val="2012633132"/>
        <w:rPr>
          <w:rFonts w:ascii="Arial" w:hAnsi="Arial" w:cs="Arial"/>
          <w:sz w:val="22"/>
          <w:szCs w:val="22"/>
        </w:rPr>
      </w:pPr>
      <w:r>
        <w:rPr>
          <w:rFonts w:ascii="Arial" w:hAnsi="Arial" w:cs="Arial"/>
          <w:sz w:val="22"/>
          <w:szCs w:val="22"/>
        </w:rPr>
        <w:lastRenderedPageBreak/>
        <w:t>ISO/IEC 17025:2017 - General requirements for the competence of testing and calibration laboratories.</w:t>
      </w:r>
    </w:p>
    <w:p w14:paraId="3ADC0A96" w14:textId="77777777" w:rsidR="00000000" w:rsidRDefault="00000000">
      <w:pPr>
        <w:pStyle w:val="Heading2"/>
        <w:pageBreakBefore/>
        <w:divId w:val="2012633132"/>
        <w:rPr>
          <w:rFonts w:ascii="Arial" w:eastAsia="Times New Roman" w:hAnsi="Arial" w:cs="Arial"/>
        </w:rPr>
      </w:pPr>
      <w:r>
        <w:rPr>
          <w:rFonts w:ascii="Arial" w:eastAsia="Times New Roman" w:hAnsi="Arial" w:cs="Arial"/>
        </w:rPr>
        <w:lastRenderedPageBreak/>
        <w:t>3. Terms and Definitions</w:t>
      </w:r>
    </w:p>
    <w:p w14:paraId="268EF728" w14:textId="77777777" w:rsidR="00000000" w:rsidRDefault="00000000">
      <w:pPr>
        <w:pStyle w:val="NormalWeb"/>
        <w:pageBreakBefore/>
        <w:divId w:val="2012633132"/>
        <w:rPr>
          <w:rFonts w:ascii="Arial" w:hAnsi="Arial" w:cs="Arial"/>
          <w:sz w:val="22"/>
          <w:szCs w:val="22"/>
        </w:rPr>
      </w:pPr>
      <w:r>
        <w:rPr>
          <w:rFonts w:ascii="Arial" w:hAnsi="Arial" w:cs="Arial"/>
          <w:sz w:val="22"/>
          <w:szCs w:val="22"/>
        </w:rPr>
        <w:lastRenderedPageBreak/>
        <w:t>Terms used in this manual align with ISO/IEC 17000 and VIM (International Vocabulary of Metrology).</w:t>
      </w:r>
    </w:p>
    <w:p w14:paraId="55AC8B21" w14:textId="77777777" w:rsidR="00000000" w:rsidRDefault="00000000">
      <w:pPr>
        <w:pStyle w:val="Heading2"/>
        <w:pageBreakBefore/>
        <w:divId w:val="2012633132"/>
        <w:rPr>
          <w:rFonts w:ascii="Arial" w:eastAsia="Times New Roman" w:hAnsi="Arial" w:cs="Arial"/>
        </w:rPr>
      </w:pPr>
      <w:r>
        <w:rPr>
          <w:rFonts w:ascii="Arial" w:eastAsia="Times New Roman" w:hAnsi="Arial" w:cs="Arial"/>
        </w:rPr>
        <w:lastRenderedPageBreak/>
        <w:t>4. General Requirements</w:t>
      </w:r>
    </w:p>
    <w:p w14:paraId="57624369" w14:textId="77777777" w:rsidR="00000000" w:rsidRDefault="00000000">
      <w:pPr>
        <w:pStyle w:val="Heading3"/>
        <w:pageBreakBefore/>
        <w:divId w:val="2012633132"/>
        <w:rPr>
          <w:rFonts w:ascii="Arial" w:eastAsia="Times New Roman" w:hAnsi="Arial" w:cs="Arial"/>
        </w:rPr>
      </w:pPr>
      <w:r>
        <w:rPr>
          <w:rFonts w:ascii="Arial" w:eastAsia="Times New Roman" w:hAnsi="Arial" w:cs="Arial"/>
        </w:rPr>
        <w:lastRenderedPageBreak/>
        <w:t>4.1 Impartiality</w:t>
      </w:r>
    </w:p>
    <w:p w14:paraId="6FC0E57D" w14:textId="77777777" w:rsidR="00000000" w:rsidRDefault="00000000">
      <w:pPr>
        <w:pStyle w:val="NormalWeb"/>
        <w:pageBreakBefore/>
        <w:divId w:val="2012633132"/>
        <w:rPr>
          <w:rFonts w:ascii="Arial" w:hAnsi="Arial" w:cs="Arial"/>
          <w:sz w:val="22"/>
          <w:szCs w:val="22"/>
        </w:rPr>
      </w:pPr>
      <w:r>
        <w:rPr>
          <w:rFonts w:ascii="Arial" w:hAnsi="Arial" w:cs="Arial"/>
          <w:sz w:val="22"/>
          <w:szCs w:val="22"/>
        </w:rPr>
        <w:lastRenderedPageBreak/>
        <w:t>The laboratory conducts its activities impartially. We identify risks to impartiality on an on-going basis. Laboratory management is committed to impartiality and ensures that commercial, financial, or other pressures do not compromise the quality of work.</w:t>
      </w:r>
    </w:p>
    <w:p w14:paraId="5630DE26" w14:textId="77777777" w:rsidR="00000000" w:rsidRDefault="00000000">
      <w:pPr>
        <w:pStyle w:val="Heading3"/>
        <w:pageBreakBefore/>
        <w:divId w:val="2012633132"/>
        <w:rPr>
          <w:rFonts w:ascii="Arial" w:eastAsia="Times New Roman" w:hAnsi="Arial" w:cs="Arial"/>
        </w:rPr>
      </w:pPr>
      <w:r>
        <w:rPr>
          <w:rFonts w:ascii="Arial" w:eastAsia="Times New Roman" w:hAnsi="Arial" w:cs="Arial"/>
        </w:rPr>
        <w:lastRenderedPageBreak/>
        <w:t>4.2 Confidentiality</w:t>
      </w:r>
    </w:p>
    <w:p w14:paraId="2BC74DD1" w14:textId="77777777" w:rsidR="00000000" w:rsidRDefault="00000000">
      <w:pPr>
        <w:pStyle w:val="NormalWeb"/>
        <w:pageBreakBefore/>
        <w:divId w:val="2012633132"/>
        <w:rPr>
          <w:rFonts w:ascii="Arial" w:hAnsi="Arial" w:cs="Arial"/>
          <w:sz w:val="22"/>
          <w:szCs w:val="22"/>
        </w:rPr>
      </w:pPr>
      <w:r>
        <w:rPr>
          <w:rFonts w:ascii="Arial" w:hAnsi="Arial" w:cs="Arial"/>
          <w:sz w:val="22"/>
          <w:szCs w:val="22"/>
        </w:rPr>
        <w:lastRenderedPageBreak/>
        <w:t>The laboratory is responsible for the management of all information obtained or created during the performance of laboratory activities. We inform the customer in advance of the information it intends to place in the public domain.</w:t>
      </w:r>
    </w:p>
    <w:p w14:paraId="180127FD" w14:textId="77777777" w:rsidR="00000000" w:rsidRDefault="00000000">
      <w:pPr>
        <w:pStyle w:val="Heading2"/>
        <w:pageBreakBefore/>
        <w:divId w:val="1944651727"/>
        <w:rPr>
          <w:rFonts w:ascii="Arial" w:eastAsia="Times New Roman" w:hAnsi="Arial" w:cs="Arial"/>
        </w:rPr>
      </w:pPr>
      <w:r>
        <w:rPr>
          <w:rFonts w:ascii="Arial" w:eastAsia="Times New Roman" w:hAnsi="Arial" w:cs="Arial"/>
        </w:rPr>
        <w:lastRenderedPageBreak/>
        <w:t>5. Structural Requirements</w:t>
      </w:r>
    </w:p>
    <w:p w14:paraId="7F67DF4F" w14:textId="77777777" w:rsidR="00000000" w:rsidRDefault="00000000">
      <w:pPr>
        <w:pStyle w:val="NormalWeb"/>
        <w:pageBreakBefore/>
        <w:divId w:val="1944651727"/>
        <w:rPr>
          <w:rFonts w:ascii="Arial" w:hAnsi="Arial" w:cs="Arial"/>
          <w:sz w:val="22"/>
          <w:szCs w:val="22"/>
        </w:rPr>
      </w:pPr>
      <w:r>
        <w:rPr>
          <w:rFonts w:ascii="Arial" w:hAnsi="Arial" w:cs="Arial"/>
          <w:sz w:val="22"/>
          <w:szCs w:val="22"/>
        </w:rPr>
        <w:lastRenderedPageBreak/>
        <w:t>The laboratory is a legal entity (or a defined part of a legal entity) that is legally responsible for its laboratory activities.</w:t>
      </w:r>
    </w:p>
    <w:p w14:paraId="4EEEE810" w14:textId="77777777" w:rsidR="00000000" w:rsidRDefault="00000000">
      <w:pPr>
        <w:pStyle w:val="Heading3"/>
        <w:pageBreakBefore/>
        <w:divId w:val="1944651727"/>
        <w:rPr>
          <w:rFonts w:ascii="Arial" w:eastAsia="Times New Roman" w:hAnsi="Arial" w:cs="Arial"/>
        </w:rPr>
      </w:pPr>
      <w:r>
        <w:rPr>
          <w:rFonts w:ascii="Arial" w:eastAsia="Times New Roman" w:hAnsi="Arial" w:cs="Arial"/>
        </w:rPr>
        <w:lastRenderedPageBreak/>
        <w:t>5.5 Organizational Structure</w:t>
      </w:r>
    </w:p>
    <w:p w14:paraId="3E498C26" w14:textId="77777777" w:rsidR="00000000" w:rsidRDefault="00000000">
      <w:pPr>
        <w:pStyle w:val="NormalWeb"/>
        <w:pageBreakBefore/>
        <w:divId w:val="1944651727"/>
        <w:rPr>
          <w:rFonts w:ascii="Arial" w:hAnsi="Arial" w:cs="Arial"/>
          <w:sz w:val="22"/>
          <w:szCs w:val="22"/>
        </w:rPr>
      </w:pPr>
      <w:r>
        <w:rPr>
          <w:rFonts w:ascii="Arial" w:hAnsi="Arial" w:cs="Arial"/>
          <w:sz w:val="22"/>
          <w:szCs w:val="22"/>
        </w:rPr>
        <w:lastRenderedPageBreak/>
        <w:t>The organization and reporting lines are defined as follows:</w:t>
      </w:r>
    </w:p>
    <w:p w14:paraId="26925B95" w14:textId="77777777" w:rsidR="00000000" w:rsidRDefault="00000000">
      <w:pPr>
        <w:pageBreakBefore/>
        <w:divId w:val="590505550"/>
        <w:rPr>
          <w:rFonts w:ascii="Arial" w:eastAsia="Times New Roman" w:hAnsi="Arial" w:cs="Arial"/>
          <w:sz w:val="22"/>
          <w:szCs w:val="22"/>
        </w:rPr>
      </w:pPr>
      <w:r>
        <w:rPr>
          <w:rFonts w:ascii="Arial" w:eastAsia="Times New Roman" w:hAnsi="Arial" w:cs="Arial"/>
          <w:sz w:val="22"/>
          <w:szCs w:val="22"/>
        </w:rPr>
        <w:lastRenderedPageBreak/>
        <w:t xml:space="preserve">[Insert Organization Chart Here in Word or Paste Image] </w:t>
      </w:r>
    </w:p>
    <w:p w14:paraId="57D02B6F" w14:textId="77777777" w:rsidR="00000000" w:rsidRDefault="00000000">
      <w:pPr>
        <w:pStyle w:val="NormalWeb"/>
        <w:pageBreakBefore/>
        <w:divId w:val="1944651727"/>
        <w:rPr>
          <w:rFonts w:ascii="Arial" w:hAnsi="Arial" w:cs="Arial"/>
          <w:sz w:val="22"/>
          <w:szCs w:val="22"/>
        </w:rPr>
      </w:pPr>
      <w:r>
        <w:rPr>
          <w:rFonts w:ascii="Arial" w:hAnsi="Arial" w:cs="Arial"/>
          <w:sz w:val="22"/>
          <w:szCs w:val="22"/>
        </w:rPr>
        <w:lastRenderedPageBreak/>
        <w:t>The laboratory defines and documents the range of laboratory activities for which it conforms with this document. We only claim conformity with this document for this range of laboratory activities, which excludes externally provided laboratory activities on an ongoing basis.</w:t>
      </w:r>
    </w:p>
    <w:p w14:paraId="681F2607" w14:textId="77777777" w:rsidR="00000000" w:rsidRDefault="00000000">
      <w:pPr>
        <w:pStyle w:val="Heading2"/>
        <w:pageBreakBefore/>
        <w:divId w:val="207649806"/>
        <w:rPr>
          <w:rFonts w:ascii="Arial" w:eastAsia="Times New Roman" w:hAnsi="Arial" w:cs="Arial"/>
        </w:rPr>
      </w:pPr>
      <w:r>
        <w:rPr>
          <w:rFonts w:ascii="Arial" w:eastAsia="Times New Roman" w:hAnsi="Arial" w:cs="Arial"/>
        </w:rPr>
        <w:lastRenderedPageBreak/>
        <w:t>6. Resource Requirements</w:t>
      </w:r>
    </w:p>
    <w:p w14:paraId="0E02B92E" w14:textId="77777777" w:rsidR="00000000" w:rsidRDefault="00000000">
      <w:pPr>
        <w:pStyle w:val="Heading3"/>
        <w:pageBreakBefore/>
        <w:divId w:val="207649806"/>
        <w:rPr>
          <w:rFonts w:ascii="Arial" w:eastAsia="Times New Roman" w:hAnsi="Arial" w:cs="Arial"/>
        </w:rPr>
      </w:pPr>
      <w:r>
        <w:rPr>
          <w:rFonts w:ascii="Arial" w:eastAsia="Times New Roman" w:hAnsi="Arial" w:cs="Arial"/>
        </w:rPr>
        <w:lastRenderedPageBreak/>
        <w:t>6.2 Personnel</w:t>
      </w:r>
    </w:p>
    <w:p w14:paraId="1986DD00" w14:textId="77777777" w:rsidR="00000000" w:rsidRDefault="00000000">
      <w:pPr>
        <w:pStyle w:val="NormalWeb"/>
        <w:pageBreakBefore/>
        <w:divId w:val="207649806"/>
        <w:rPr>
          <w:rFonts w:ascii="Arial" w:hAnsi="Arial" w:cs="Arial"/>
          <w:sz w:val="22"/>
          <w:szCs w:val="22"/>
        </w:rPr>
      </w:pPr>
      <w:r>
        <w:rPr>
          <w:rFonts w:ascii="Arial" w:hAnsi="Arial" w:cs="Arial"/>
          <w:sz w:val="22"/>
          <w:szCs w:val="22"/>
        </w:rPr>
        <w:lastRenderedPageBreak/>
        <w:t>All personnel, either internal or external, that could influence the laboratory activities shall act impartially, be competent, and work in accordance with the laboratory's management system.</w:t>
      </w:r>
    </w:p>
    <w:p w14:paraId="65D900D2" w14:textId="77777777" w:rsidR="00000000" w:rsidRDefault="00000000">
      <w:pPr>
        <w:pStyle w:val="Heading3"/>
        <w:pageBreakBefore/>
        <w:divId w:val="207649806"/>
        <w:rPr>
          <w:rFonts w:ascii="Arial" w:eastAsia="Times New Roman" w:hAnsi="Arial" w:cs="Arial"/>
        </w:rPr>
      </w:pPr>
      <w:r>
        <w:rPr>
          <w:rFonts w:ascii="Arial" w:eastAsia="Times New Roman" w:hAnsi="Arial" w:cs="Arial"/>
        </w:rPr>
        <w:lastRenderedPageBreak/>
        <w:t>6.3 Facilities and Environmental Conditions</w:t>
      </w:r>
    </w:p>
    <w:p w14:paraId="51015E7E" w14:textId="77777777" w:rsidR="00000000" w:rsidRDefault="00000000">
      <w:pPr>
        <w:pStyle w:val="NormalWeb"/>
        <w:pageBreakBefore/>
        <w:divId w:val="207649806"/>
        <w:rPr>
          <w:rFonts w:ascii="Arial" w:hAnsi="Arial" w:cs="Arial"/>
          <w:sz w:val="22"/>
          <w:szCs w:val="22"/>
        </w:rPr>
      </w:pPr>
      <w:r>
        <w:rPr>
          <w:rFonts w:ascii="Arial" w:hAnsi="Arial" w:cs="Arial"/>
          <w:sz w:val="22"/>
          <w:szCs w:val="22"/>
        </w:rPr>
        <w:lastRenderedPageBreak/>
        <w:t>The facilities and environmental conditions shall be suitable for the laboratory activities and shall not adversely affect the validity of results.</w:t>
      </w:r>
    </w:p>
    <w:p w14:paraId="3C92D852" w14:textId="77777777" w:rsidR="00000000" w:rsidRDefault="00000000">
      <w:pPr>
        <w:pStyle w:val="Heading3"/>
        <w:pageBreakBefore/>
        <w:divId w:val="207649806"/>
        <w:rPr>
          <w:rFonts w:ascii="Arial" w:eastAsia="Times New Roman" w:hAnsi="Arial" w:cs="Arial"/>
        </w:rPr>
      </w:pPr>
      <w:r>
        <w:rPr>
          <w:rFonts w:ascii="Arial" w:eastAsia="Times New Roman" w:hAnsi="Arial" w:cs="Arial"/>
        </w:rPr>
        <w:lastRenderedPageBreak/>
        <w:t>6.4 Equipment</w:t>
      </w:r>
    </w:p>
    <w:p w14:paraId="6881A5BE" w14:textId="77777777" w:rsidR="00000000" w:rsidRDefault="00000000">
      <w:pPr>
        <w:pStyle w:val="NormalWeb"/>
        <w:pageBreakBefore/>
        <w:divId w:val="207649806"/>
        <w:rPr>
          <w:rFonts w:ascii="Arial" w:hAnsi="Arial" w:cs="Arial"/>
          <w:sz w:val="22"/>
          <w:szCs w:val="22"/>
        </w:rPr>
      </w:pPr>
      <w:r>
        <w:rPr>
          <w:rFonts w:ascii="Arial" w:hAnsi="Arial" w:cs="Arial"/>
          <w:sz w:val="22"/>
          <w:szCs w:val="22"/>
        </w:rPr>
        <w:lastRenderedPageBreak/>
        <w:t>The laboratory has access to equipment (including but not limited to measuring instruments, software, measurement standards, reference materials, reference data, reagents, consumables, or auxiliary apparatus) that is required for the correct performance of laboratory activities.</w:t>
      </w:r>
    </w:p>
    <w:p w14:paraId="50C04FB3" w14:textId="77777777" w:rsidR="00000000" w:rsidRDefault="00000000">
      <w:pPr>
        <w:pStyle w:val="Heading3"/>
        <w:pageBreakBefore/>
        <w:divId w:val="207649806"/>
        <w:rPr>
          <w:rFonts w:ascii="Arial" w:eastAsia="Times New Roman" w:hAnsi="Arial" w:cs="Arial"/>
        </w:rPr>
      </w:pPr>
      <w:r>
        <w:rPr>
          <w:rFonts w:ascii="Arial" w:eastAsia="Times New Roman" w:hAnsi="Arial" w:cs="Arial"/>
        </w:rPr>
        <w:lastRenderedPageBreak/>
        <w:t>6.5 Metrological Traceability</w:t>
      </w:r>
    </w:p>
    <w:p w14:paraId="7CBE7285" w14:textId="77777777" w:rsidR="00000000" w:rsidRDefault="00000000">
      <w:pPr>
        <w:pStyle w:val="NormalWeb"/>
        <w:pageBreakBefore/>
        <w:divId w:val="207649806"/>
        <w:rPr>
          <w:rFonts w:ascii="Arial" w:hAnsi="Arial" w:cs="Arial"/>
          <w:sz w:val="22"/>
          <w:szCs w:val="22"/>
        </w:rPr>
      </w:pPr>
      <w:r>
        <w:rPr>
          <w:rFonts w:ascii="Arial" w:hAnsi="Arial" w:cs="Arial"/>
          <w:sz w:val="22"/>
          <w:szCs w:val="22"/>
        </w:rPr>
        <w:lastRenderedPageBreak/>
        <w:t>We establish and maintain metrological traceability of our measurement results by means of a documented unbroken chain of calibrations, each contributing to the measurement uncertainty, linking them to an appropriate reference (SI Units).</w:t>
      </w:r>
    </w:p>
    <w:p w14:paraId="313C591F" w14:textId="77777777" w:rsidR="00000000" w:rsidRDefault="00000000">
      <w:pPr>
        <w:pStyle w:val="Heading2"/>
        <w:pageBreakBefore/>
        <w:divId w:val="1089542139"/>
        <w:rPr>
          <w:rFonts w:ascii="Arial" w:eastAsia="Times New Roman" w:hAnsi="Arial" w:cs="Arial"/>
        </w:rPr>
      </w:pPr>
      <w:r>
        <w:rPr>
          <w:rFonts w:ascii="Arial" w:eastAsia="Times New Roman" w:hAnsi="Arial" w:cs="Arial"/>
        </w:rPr>
        <w:lastRenderedPageBreak/>
        <w:t>7. Process Requirements</w:t>
      </w:r>
    </w:p>
    <w:p w14:paraId="7333B707" w14:textId="77777777" w:rsidR="00000000" w:rsidRDefault="00000000">
      <w:pPr>
        <w:pStyle w:val="NormalWeb"/>
        <w:pageBreakBefore/>
        <w:divId w:val="1089542139"/>
        <w:rPr>
          <w:rFonts w:ascii="Arial" w:hAnsi="Arial" w:cs="Arial"/>
          <w:sz w:val="22"/>
          <w:szCs w:val="22"/>
        </w:rPr>
      </w:pPr>
      <w:r>
        <w:rPr>
          <w:rFonts w:ascii="Arial" w:hAnsi="Arial" w:cs="Arial"/>
          <w:sz w:val="22"/>
          <w:szCs w:val="22"/>
        </w:rPr>
        <w:lastRenderedPageBreak/>
        <w:t>The laboratory uses the following process flow for all testing/calibration activities:</w:t>
      </w:r>
    </w:p>
    <w:p w14:paraId="22016D4C" w14:textId="77777777" w:rsidR="00000000" w:rsidRDefault="00000000">
      <w:pPr>
        <w:pageBreakBefore/>
        <w:numPr>
          <w:ilvl w:val="0"/>
          <w:numId w:val="1"/>
        </w:numPr>
        <w:spacing w:before="100" w:beforeAutospacing="1" w:after="100" w:afterAutospacing="1" w:line="240" w:lineRule="auto"/>
        <w:divId w:val="1089542139"/>
        <w:rPr>
          <w:rFonts w:ascii="Arial" w:eastAsia="Times New Roman" w:hAnsi="Arial" w:cs="Arial"/>
          <w:sz w:val="22"/>
          <w:szCs w:val="22"/>
        </w:rPr>
      </w:pPr>
      <w:r>
        <w:rPr>
          <w:rStyle w:val="Strong"/>
          <w:rFonts w:ascii="Arial" w:eastAsia="Times New Roman" w:hAnsi="Arial" w:cs="Arial"/>
          <w:sz w:val="22"/>
          <w:szCs w:val="22"/>
        </w:rPr>
        <w:lastRenderedPageBreak/>
        <w:t>7.1 Review of Requests:</w:t>
      </w:r>
      <w:r>
        <w:rPr>
          <w:rFonts w:ascii="Arial" w:eastAsia="Times New Roman" w:hAnsi="Arial" w:cs="Arial"/>
          <w:sz w:val="22"/>
          <w:szCs w:val="22"/>
        </w:rPr>
        <w:t xml:space="preserve"> Contracts are reviewed before work begins.</w:t>
      </w:r>
    </w:p>
    <w:p w14:paraId="2BCAC9DD" w14:textId="77777777" w:rsidR="00000000" w:rsidRDefault="00000000">
      <w:pPr>
        <w:pageBreakBefore/>
        <w:numPr>
          <w:ilvl w:val="0"/>
          <w:numId w:val="1"/>
        </w:numPr>
        <w:spacing w:before="100" w:beforeAutospacing="1" w:after="100" w:afterAutospacing="1" w:line="240" w:lineRule="auto"/>
        <w:divId w:val="1089542139"/>
        <w:rPr>
          <w:rFonts w:ascii="Arial" w:eastAsia="Times New Roman" w:hAnsi="Arial" w:cs="Arial"/>
          <w:sz w:val="22"/>
          <w:szCs w:val="22"/>
        </w:rPr>
      </w:pPr>
      <w:r>
        <w:rPr>
          <w:rStyle w:val="Strong"/>
          <w:rFonts w:ascii="Arial" w:eastAsia="Times New Roman" w:hAnsi="Arial" w:cs="Arial"/>
          <w:sz w:val="22"/>
          <w:szCs w:val="22"/>
        </w:rPr>
        <w:lastRenderedPageBreak/>
        <w:t>7.2 Method Selection:</w:t>
      </w:r>
      <w:r>
        <w:rPr>
          <w:rFonts w:ascii="Arial" w:eastAsia="Times New Roman" w:hAnsi="Arial" w:cs="Arial"/>
          <w:sz w:val="22"/>
          <w:szCs w:val="22"/>
        </w:rPr>
        <w:t xml:space="preserve"> We use appropriate methods and verify them before use.</w:t>
      </w:r>
    </w:p>
    <w:p w14:paraId="1DAEE12E" w14:textId="77777777" w:rsidR="00000000" w:rsidRDefault="00000000">
      <w:pPr>
        <w:pageBreakBefore/>
        <w:numPr>
          <w:ilvl w:val="0"/>
          <w:numId w:val="1"/>
        </w:numPr>
        <w:spacing w:before="100" w:beforeAutospacing="1" w:after="100" w:afterAutospacing="1" w:line="240" w:lineRule="auto"/>
        <w:divId w:val="1089542139"/>
        <w:rPr>
          <w:rFonts w:ascii="Arial" w:eastAsia="Times New Roman" w:hAnsi="Arial" w:cs="Arial"/>
          <w:sz w:val="22"/>
          <w:szCs w:val="22"/>
        </w:rPr>
      </w:pPr>
      <w:r>
        <w:rPr>
          <w:rStyle w:val="Strong"/>
          <w:rFonts w:ascii="Arial" w:eastAsia="Times New Roman" w:hAnsi="Arial" w:cs="Arial"/>
          <w:sz w:val="22"/>
          <w:szCs w:val="22"/>
        </w:rPr>
        <w:lastRenderedPageBreak/>
        <w:t>7.3 Sampling:</w:t>
      </w:r>
      <w:r>
        <w:rPr>
          <w:rFonts w:ascii="Arial" w:eastAsia="Times New Roman" w:hAnsi="Arial" w:cs="Arial"/>
          <w:sz w:val="22"/>
          <w:szCs w:val="22"/>
        </w:rPr>
        <w:t xml:space="preserve"> (If applicable) Sampling plans are based on statistical methods.</w:t>
      </w:r>
    </w:p>
    <w:p w14:paraId="59015689" w14:textId="77777777" w:rsidR="00000000" w:rsidRDefault="00000000">
      <w:pPr>
        <w:pageBreakBefore/>
        <w:numPr>
          <w:ilvl w:val="0"/>
          <w:numId w:val="1"/>
        </w:numPr>
        <w:spacing w:before="100" w:beforeAutospacing="1" w:after="100" w:afterAutospacing="1" w:line="240" w:lineRule="auto"/>
        <w:divId w:val="1089542139"/>
        <w:rPr>
          <w:rFonts w:ascii="Arial" w:eastAsia="Times New Roman" w:hAnsi="Arial" w:cs="Arial"/>
          <w:sz w:val="22"/>
          <w:szCs w:val="22"/>
        </w:rPr>
      </w:pPr>
      <w:r>
        <w:rPr>
          <w:rStyle w:val="Strong"/>
          <w:rFonts w:ascii="Arial" w:eastAsia="Times New Roman" w:hAnsi="Arial" w:cs="Arial"/>
          <w:sz w:val="22"/>
          <w:szCs w:val="22"/>
        </w:rPr>
        <w:lastRenderedPageBreak/>
        <w:t>7.4 Handling Items:</w:t>
      </w:r>
      <w:r>
        <w:rPr>
          <w:rFonts w:ascii="Arial" w:eastAsia="Times New Roman" w:hAnsi="Arial" w:cs="Arial"/>
          <w:sz w:val="22"/>
          <w:szCs w:val="22"/>
        </w:rPr>
        <w:t xml:space="preserve"> Samples are protected from deterioration or loss.</w:t>
      </w:r>
    </w:p>
    <w:p w14:paraId="2361A1C9" w14:textId="77777777" w:rsidR="00000000" w:rsidRDefault="00000000">
      <w:pPr>
        <w:pageBreakBefore/>
        <w:numPr>
          <w:ilvl w:val="0"/>
          <w:numId w:val="1"/>
        </w:numPr>
        <w:spacing w:before="100" w:beforeAutospacing="1" w:after="100" w:afterAutospacing="1" w:line="240" w:lineRule="auto"/>
        <w:divId w:val="1089542139"/>
        <w:rPr>
          <w:rFonts w:ascii="Arial" w:eastAsia="Times New Roman" w:hAnsi="Arial" w:cs="Arial"/>
          <w:sz w:val="22"/>
          <w:szCs w:val="22"/>
        </w:rPr>
      </w:pPr>
      <w:r>
        <w:rPr>
          <w:rStyle w:val="Strong"/>
          <w:rFonts w:ascii="Arial" w:eastAsia="Times New Roman" w:hAnsi="Arial" w:cs="Arial"/>
          <w:sz w:val="22"/>
          <w:szCs w:val="22"/>
        </w:rPr>
        <w:lastRenderedPageBreak/>
        <w:t>7.5 Technical Records:</w:t>
      </w:r>
      <w:r>
        <w:rPr>
          <w:rFonts w:ascii="Arial" w:eastAsia="Times New Roman" w:hAnsi="Arial" w:cs="Arial"/>
          <w:sz w:val="22"/>
          <w:szCs w:val="22"/>
        </w:rPr>
        <w:t xml:space="preserve"> Original observations are recorded to allow traceability.</w:t>
      </w:r>
    </w:p>
    <w:p w14:paraId="73885197" w14:textId="77777777" w:rsidR="00000000" w:rsidRDefault="00000000">
      <w:pPr>
        <w:pageBreakBefore/>
        <w:numPr>
          <w:ilvl w:val="0"/>
          <w:numId w:val="1"/>
        </w:numPr>
        <w:spacing w:before="100" w:beforeAutospacing="1" w:after="100" w:afterAutospacing="1" w:line="240" w:lineRule="auto"/>
        <w:divId w:val="1089542139"/>
        <w:rPr>
          <w:rFonts w:ascii="Arial" w:eastAsia="Times New Roman" w:hAnsi="Arial" w:cs="Arial"/>
          <w:sz w:val="22"/>
          <w:szCs w:val="22"/>
        </w:rPr>
      </w:pPr>
      <w:r>
        <w:rPr>
          <w:rStyle w:val="Strong"/>
          <w:rFonts w:ascii="Arial" w:eastAsia="Times New Roman" w:hAnsi="Arial" w:cs="Arial"/>
          <w:sz w:val="22"/>
          <w:szCs w:val="22"/>
        </w:rPr>
        <w:lastRenderedPageBreak/>
        <w:t>7.6 Measurement Uncertainty:</w:t>
      </w:r>
      <w:r>
        <w:rPr>
          <w:rFonts w:ascii="Arial" w:eastAsia="Times New Roman" w:hAnsi="Arial" w:cs="Arial"/>
          <w:sz w:val="22"/>
          <w:szCs w:val="22"/>
        </w:rPr>
        <w:t xml:space="preserve"> Contributions to uncertainty are evaluated.</w:t>
      </w:r>
    </w:p>
    <w:p w14:paraId="4FAF0930" w14:textId="77777777" w:rsidR="00000000" w:rsidRDefault="00000000">
      <w:pPr>
        <w:pageBreakBefore/>
        <w:numPr>
          <w:ilvl w:val="0"/>
          <w:numId w:val="1"/>
        </w:numPr>
        <w:spacing w:before="100" w:beforeAutospacing="1" w:after="100" w:afterAutospacing="1" w:line="240" w:lineRule="auto"/>
        <w:divId w:val="1089542139"/>
        <w:rPr>
          <w:rFonts w:ascii="Arial" w:eastAsia="Times New Roman" w:hAnsi="Arial" w:cs="Arial"/>
          <w:sz w:val="22"/>
          <w:szCs w:val="22"/>
        </w:rPr>
      </w:pPr>
      <w:r>
        <w:rPr>
          <w:rStyle w:val="Strong"/>
          <w:rFonts w:ascii="Arial" w:eastAsia="Times New Roman" w:hAnsi="Arial" w:cs="Arial"/>
          <w:sz w:val="22"/>
          <w:szCs w:val="22"/>
        </w:rPr>
        <w:lastRenderedPageBreak/>
        <w:t>7.7 Validity of Results:</w:t>
      </w:r>
      <w:r>
        <w:rPr>
          <w:rFonts w:ascii="Arial" w:eastAsia="Times New Roman" w:hAnsi="Arial" w:cs="Arial"/>
          <w:sz w:val="22"/>
          <w:szCs w:val="22"/>
        </w:rPr>
        <w:t xml:space="preserve"> Results are monitored via QC and Proficiency Testing.</w:t>
      </w:r>
    </w:p>
    <w:p w14:paraId="09004FAE" w14:textId="77777777" w:rsidR="00000000" w:rsidRDefault="00000000">
      <w:pPr>
        <w:pageBreakBefore/>
        <w:numPr>
          <w:ilvl w:val="0"/>
          <w:numId w:val="1"/>
        </w:numPr>
        <w:spacing w:before="100" w:beforeAutospacing="1" w:after="100" w:afterAutospacing="1" w:line="240" w:lineRule="auto"/>
        <w:divId w:val="1089542139"/>
        <w:rPr>
          <w:rFonts w:ascii="Arial" w:eastAsia="Times New Roman" w:hAnsi="Arial" w:cs="Arial"/>
          <w:sz w:val="22"/>
          <w:szCs w:val="22"/>
        </w:rPr>
      </w:pPr>
      <w:r>
        <w:rPr>
          <w:rStyle w:val="Strong"/>
          <w:rFonts w:ascii="Arial" w:eastAsia="Times New Roman" w:hAnsi="Arial" w:cs="Arial"/>
          <w:sz w:val="22"/>
          <w:szCs w:val="22"/>
        </w:rPr>
        <w:lastRenderedPageBreak/>
        <w:t>7.8 Reporting:</w:t>
      </w:r>
      <w:r>
        <w:rPr>
          <w:rFonts w:ascii="Arial" w:eastAsia="Times New Roman" w:hAnsi="Arial" w:cs="Arial"/>
          <w:sz w:val="22"/>
          <w:szCs w:val="22"/>
        </w:rPr>
        <w:t xml:space="preserve"> Reports are reviewed and authorized before release.</w:t>
      </w:r>
    </w:p>
    <w:p w14:paraId="6BFD867F" w14:textId="77777777" w:rsidR="00000000" w:rsidRDefault="00000000">
      <w:pPr>
        <w:pageBreakBefore/>
        <w:numPr>
          <w:ilvl w:val="0"/>
          <w:numId w:val="1"/>
        </w:numPr>
        <w:spacing w:before="100" w:beforeAutospacing="1" w:after="100" w:afterAutospacing="1" w:line="240" w:lineRule="auto"/>
        <w:divId w:val="1089542139"/>
        <w:rPr>
          <w:rFonts w:ascii="Arial" w:eastAsia="Times New Roman" w:hAnsi="Arial" w:cs="Arial"/>
          <w:sz w:val="22"/>
          <w:szCs w:val="22"/>
        </w:rPr>
      </w:pPr>
      <w:r>
        <w:rPr>
          <w:rStyle w:val="Strong"/>
          <w:rFonts w:ascii="Arial" w:eastAsia="Times New Roman" w:hAnsi="Arial" w:cs="Arial"/>
          <w:sz w:val="22"/>
          <w:szCs w:val="22"/>
        </w:rPr>
        <w:lastRenderedPageBreak/>
        <w:t>7.9 Complaints:</w:t>
      </w:r>
      <w:r>
        <w:rPr>
          <w:rFonts w:ascii="Arial" w:eastAsia="Times New Roman" w:hAnsi="Arial" w:cs="Arial"/>
          <w:sz w:val="22"/>
          <w:szCs w:val="22"/>
        </w:rPr>
        <w:t xml:space="preserve"> A documented process exists to handle complaints.</w:t>
      </w:r>
    </w:p>
    <w:p w14:paraId="781DB07E" w14:textId="77777777" w:rsidR="00000000" w:rsidRDefault="00000000">
      <w:pPr>
        <w:pageBreakBefore/>
        <w:numPr>
          <w:ilvl w:val="0"/>
          <w:numId w:val="1"/>
        </w:numPr>
        <w:spacing w:before="100" w:beforeAutospacing="1" w:after="100" w:afterAutospacing="1" w:line="240" w:lineRule="auto"/>
        <w:divId w:val="1089542139"/>
        <w:rPr>
          <w:rFonts w:ascii="Arial" w:eastAsia="Times New Roman" w:hAnsi="Arial" w:cs="Arial"/>
          <w:sz w:val="22"/>
          <w:szCs w:val="22"/>
        </w:rPr>
      </w:pPr>
      <w:r>
        <w:rPr>
          <w:rStyle w:val="Strong"/>
          <w:rFonts w:ascii="Arial" w:eastAsia="Times New Roman" w:hAnsi="Arial" w:cs="Arial"/>
          <w:sz w:val="22"/>
          <w:szCs w:val="22"/>
        </w:rPr>
        <w:lastRenderedPageBreak/>
        <w:t>7.10 Non-Conforming Work:</w:t>
      </w:r>
      <w:r>
        <w:rPr>
          <w:rFonts w:ascii="Arial" w:eastAsia="Times New Roman" w:hAnsi="Arial" w:cs="Arial"/>
          <w:sz w:val="22"/>
          <w:szCs w:val="22"/>
        </w:rPr>
        <w:t xml:space="preserve"> Work is halted when it does not conform to procedures.</w:t>
      </w:r>
    </w:p>
    <w:p w14:paraId="2608C371" w14:textId="77777777" w:rsidR="00000000" w:rsidRDefault="00000000">
      <w:pPr>
        <w:pageBreakBefore/>
        <w:numPr>
          <w:ilvl w:val="0"/>
          <w:numId w:val="1"/>
        </w:numPr>
        <w:spacing w:before="100" w:beforeAutospacing="1" w:after="100" w:afterAutospacing="1" w:line="240" w:lineRule="auto"/>
        <w:divId w:val="1089542139"/>
        <w:rPr>
          <w:rFonts w:ascii="Arial" w:eastAsia="Times New Roman" w:hAnsi="Arial" w:cs="Arial"/>
          <w:sz w:val="22"/>
          <w:szCs w:val="22"/>
        </w:rPr>
      </w:pPr>
      <w:r>
        <w:rPr>
          <w:rStyle w:val="Strong"/>
          <w:rFonts w:ascii="Arial" w:eastAsia="Times New Roman" w:hAnsi="Arial" w:cs="Arial"/>
          <w:sz w:val="22"/>
          <w:szCs w:val="22"/>
        </w:rPr>
        <w:lastRenderedPageBreak/>
        <w:t>7.11 Data Control:</w:t>
      </w:r>
      <w:r>
        <w:rPr>
          <w:rFonts w:ascii="Arial" w:eastAsia="Times New Roman" w:hAnsi="Arial" w:cs="Arial"/>
          <w:sz w:val="22"/>
          <w:szCs w:val="22"/>
        </w:rPr>
        <w:t xml:space="preserve"> LIMS and software are validated and protected.</w:t>
      </w:r>
    </w:p>
    <w:p w14:paraId="393E8EA8" w14:textId="77777777" w:rsidR="00000000" w:rsidRDefault="00000000">
      <w:pPr>
        <w:pStyle w:val="Heading2"/>
        <w:pageBreakBefore/>
        <w:divId w:val="142428673"/>
        <w:rPr>
          <w:rFonts w:ascii="Arial" w:eastAsia="Times New Roman" w:hAnsi="Arial" w:cs="Arial"/>
        </w:rPr>
      </w:pPr>
      <w:r>
        <w:rPr>
          <w:rFonts w:ascii="Arial" w:eastAsia="Times New Roman" w:hAnsi="Arial" w:cs="Arial"/>
        </w:rPr>
        <w:lastRenderedPageBreak/>
        <w:t>8. Management System Requirements</w:t>
      </w:r>
    </w:p>
    <w:p w14:paraId="2FF39D3F" w14:textId="77777777" w:rsidR="00000000" w:rsidRDefault="00000000">
      <w:pPr>
        <w:pStyle w:val="NormalWeb"/>
        <w:pageBreakBefore/>
        <w:divId w:val="142428673"/>
        <w:rPr>
          <w:rFonts w:ascii="Arial" w:hAnsi="Arial" w:cs="Arial"/>
          <w:sz w:val="22"/>
          <w:szCs w:val="22"/>
        </w:rPr>
      </w:pPr>
      <w:r>
        <w:rPr>
          <w:rFonts w:ascii="Arial" w:hAnsi="Arial" w:cs="Arial"/>
          <w:sz w:val="22"/>
          <w:szCs w:val="22"/>
        </w:rPr>
        <w:lastRenderedPageBreak/>
        <w:t>The laboratory has established, documented, and maintains a management system that is capable of supporting and demonstrating the consistent achievement of the requirements of ISO/IEC 17025 (Option A).</w:t>
      </w:r>
    </w:p>
    <w:p w14:paraId="2FE4480A" w14:textId="77777777" w:rsidR="00000000" w:rsidRDefault="00000000">
      <w:pPr>
        <w:pStyle w:val="Heading3"/>
        <w:pageBreakBefore/>
        <w:divId w:val="142428673"/>
        <w:rPr>
          <w:rFonts w:ascii="Arial" w:eastAsia="Times New Roman" w:hAnsi="Arial" w:cs="Arial"/>
        </w:rPr>
      </w:pPr>
      <w:r>
        <w:rPr>
          <w:rFonts w:ascii="Arial" w:eastAsia="Times New Roman" w:hAnsi="Arial" w:cs="Arial"/>
        </w:rPr>
        <w:lastRenderedPageBreak/>
        <w:t>8.2 Management System Documentation</w:t>
      </w:r>
    </w:p>
    <w:p w14:paraId="63AC6C6A" w14:textId="77777777" w:rsidR="00000000" w:rsidRDefault="00000000">
      <w:pPr>
        <w:pStyle w:val="NormalWeb"/>
        <w:pageBreakBefore/>
        <w:divId w:val="142428673"/>
        <w:rPr>
          <w:rFonts w:ascii="Arial" w:hAnsi="Arial" w:cs="Arial"/>
          <w:sz w:val="22"/>
          <w:szCs w:val="22"/>
        </w:rPr>
      </w:pPr>
      <w:r>
        <w:rPr>
          <w:rFonts w:ascii="Arial" w:hAnsi="Arial" w:cs="Arial"/>
          <w:sz w:val="22"/>
          <w:szCs w:val="22"/>
        </w:rPr>
        <w:lastRenderedPageBreak/>
        <w:t>Top management has established, documented, and maintains policies and objectives for the fulfillment of the purposes of this document and ensures that the policies and objectives are acknowledged and implemented at all levels of the laboratory organization.</w:t>
      </w:r>
    </w:p>
    <w:p w14:paraId="68C814F8" w14:textId="77777777" w:rsidR="00000000" w:rsidRDefault="00000000">
      <w:pPr>
        <w:pStyle w:val="Heading3"/>
        <w:pageBreakBefore/>
        <w:divId w:val="142428673"/>
        <w:rPr>
          <w:rFonts w:ascii="Arial" w:eastAsia="Times New Roman" w:hAnsi="Arial" w:cs="Arial"/>
        </w:rPr>
      </w:pPr>
      <w:r>
        <w:rPr>
          <w:rFonts w:ascii="Arial" w:eastAsia="Times New Roman" w:hAnsi="Arial" w:cs="Arial"/>
        </w:rPr>
        <w:lastRenderedPageBreak/>
        <w:t>8.5 Actions to Address Risks and Opportunities</w:t>
      </w:r>
    </w:p>
    <w:p w14:paraId="5ED94E9A" w14:textId="77777777" w:rsidR="00000000" w:rsidRDefault="00000000">
      <w:pPr>
        <w:pStyle w:val="NormalWeb"/>
        <w:pageBreakBefore/>
        <w:divId w:val="142428673"/>
        <w:rPr>
          <w:rFonts w:ascii="Arial" w:hAnsi="Arial" w:cs="Arial"/>
          <w:sz w:val="22"/>
          <w:szCs w:val="22"/>
        </w:rPr>
      </w:pPr>
      <w:r>
        <w:rPr>
          <w:rFonts w:ascii="Arial" w:hAnsi="Arial" w:cs="Arial"/>
          <w:sz w:val="22"/>
          <w:szCs w:val="22"/>
        </w:rPr>
        <w:lastRenderedPageBreak/>
        <w:t>We consider the risks and opportunities associated with the laboratory activities in order to give assurance that the management system achieves its intended results.</w:t>
      </w:r>
    </w:p>
    <w:p w14:paraId="51A941FC" w14:textId="77777777" w:rsidR="00000000" w:rsidRDefault="00000000">
      <w:pPr>
        <w:pStyle w:val="Heading3"/>
        <w:pageBreakBefore/>
        <w:divId w:val="142428673"/>
        <w:rPr>
          <w:rFonts w:ascii="Arial" w:eastAsia="Times New Roman" w:hAnsi="Arial" w:cs="Arial"/>
        </w:rPr>
      </w:pPr>
      <w:r>
        <w:rPr>
          <w:rFonts w:ascii="Arial" w:eastAsia="Times New Roman" w:hAnsi="Arial" w:cs="Arial"/>
        </w:rPr>
        <w:lastRenderedPageBreak/>
        <w:t>8.6 Improvement</w:t>
      </w:r>
    </w:p>
    <w:p w14:paraId="65554ACB" w14:textId="77777777" w:rsidR="00000000" w:rsidRDefault="00000000">
      <w:pPr>
        <w:pStyle w:val="NormalWeb"/>
        <w:pageBreakBefore/>
        <w:divId w:val="142428673"/>
        <w:rPr>
          <w:rFonts w:ascii="Arial" w:hAnsi="Arial" w:cs="Arial"/>
          <w:sz w:val="22"/>
          <w:szCs w:val="22"/>
        </w:rPr>
      </w:pPr>
      <w:r>
        <w:rPr>
          <w:rFonts w:ascii="Arial" w:hAnsi="Arial" w:cs="Arial"/>
          <w:sz w:val="22"/>
          <w:szCs w:val="22"/>
        </w:rPr>
        <w:lastRenderedPageBreak/>
        <w:t>The laboratory identifies and selects opportunities for improvement and implements any necessary actions.</w:t>
      </w:r>
    </w:p>
    <w:p w14:paraId="14233D51" w14:textId="77777777" w:rsidR="00000000" w:rsidRDefault="00000000">
      <w:pPr>
        <w:pStyle w:val="Heading3"/>
        <w:pageBreakBefore/>
        <w:divId w:val="142428673"/>
        <w:rPr>
          <w:rFonts w:ascii="Arial" w:eastAsia="Times New Roman" w:hAnsi="Arial" w:cs="Arial"/>
        </w:rPr>
      </w:pPr>
      <w:r>
        <w:rPr>
          <w:rFonts w:ascii="Arial" w:eastAsia="Times New Roman" w:hAnsi="Arial" w:cs="Arial"/>
        </w:rPr>
        <w:lastRenderedPageBreak/>
        <w:t>8.7 Corrective Actions</w:t>
      </w:r>
    </w:p>
    <w:p w14:paraId="26F411A9" w14:textId="77777777" w:rsidR="00000000" w:rsidRDefault="00000000">
      <w:pPr>
        <w:pStyle w:val="NormalWeb"/>
        <w:pageBreakBefore/>
        <w:divId w:val="142428673"/>
        <w:rPr>
          <w:rFonts w:ascii="Arial" w:hAnsi="Arial" w:cs="Arial"/>
          <w:sz w:val="22"/>
          <w:szCs w:val="22"/>
        </w:rPr>
      </w:pPr>
      <w:r>
        <w:rPr>
          <w:rFonts w:ascii="Arial" w:hAnsi="Arial" w:cs="Arial"/>
          <w:sz w:val="22"/>
          <w:szCs w:val="22"/>
        </w:rPr>
        <w:lastRenderedPageBreak/>
        <w:t>When a nonconformity occurs, the laboratory reacts to the nonconformity and evaluates the need for action to eliminate the cause(s) (Root Cause Analysis).</w:t>
      </w:r>
    </w:p>
    <w:p w14:paraId="7C5653F0" w14:textId="77777777" w:rsidR="00000000" w:rsidRDefault="00000000">
      <w:pPr>
        <w:pStyle w:val="Heading3"/>
        <w:pageBreakBefore/>
        <w:divId w:val="142428673"/>
        <w:rPr>
          <w:rFonts w:ascii="Arial" w:eastAsia="Times New Roman" w:hAnsi="Arial" w:cs="Arial"/>
        </w:rPr>
      </w:pPr>
      <w:r>
        <w:rPr>
          <w:rFonts w:ascii="Arial" w:eastAsia="Times New Roman" w:hAnsi="Arial" w:cs="Arial"/>
        </w:rPr>
        <w:lastRenderedPageBreak/>
        <w:t>8.8 Internal Audits</w:t>
      </w:r>
    </w:p>
    <w:p w14:paraId="16DF0C56" w14:textId="77777777" w:rsidR="00000000" w:rsidRDefault="00000000">
      <w:pPr>
        <w:pStyle w:val="NormalWeb"/>
        <w:pageBreakBefore/>
        <w:divId w:val="142428673"/>
        <w:rPr>
          <w:rFonts w:ascii="Arial" w:hAnsi="Arial" w:cs="Arial"/>
          <w:sz w:val="22"/>
          <w:szCs w:val="22"/>
        </w:rPr>
      </w:pPr>
      <w:r>
        <w:rPr>
          <w:rFonts w:ascii="Arial" w:hAnsi="Arial" w:cs="Arial"/>
          <w:sz w:val="22"/>
          <w:szCs w:val="22"/>
        </w:rPr>
        <w:lastRenderedPageBreak/>
        <w:t>We conduct internal audits at planned intervals to provide information on whether the management system conforms to the laboratory’s own requirements and the requirements of this document.</w:t>
      </w:r>
    </w:p>
    <w:p w14:paraId="05E8F352" w14:textId="77777777" w:rsidR="00000000" w:rsidRDefault="00000000">
      <w:pPr>
        <w:pStyle w:val="Heading3"/>
        <w:pageBreakBefore/>
        <w:divId w:val="142428673"/>
        <w:rPr>
          <w:rFonts w:ascii="Arial" w:eastAsia="Times New Roman" w:hAnsi="Arial" w:cs="Arial"/>
        </w:rPr>
      </w:pPr>
      <w:r>
        <w:rPr>
          <w:rFonts w:ascii="Arial" w:eastAsia="Times New Roman" w:hAnsi="Arial" w:cs="Arial"/>
        </w:rPr>
        <w:lastRenderedPageBreak/>
        <w:t>8.9 Management Reviews</w:t>
      </w:r>
    </w:p>
    <w:p w14:paraId="54CB4D7B" w14:textId="77777777" w:rsidR="00B47548" w:rsidRDefault="00000000">
      <w:pPr>
        <w:pStyle w:val="NormalWeb"/>
        <w:pageBreakBefore/>
        <w:divId w:val="142428673"/>
        <w:rPr>
          <w:rFonts w:ascii="Arial" w:hAnsi="Arial" w:cs="Arial"/>
          <w:sz w:val="22"/>
          <w:szCs w:val="22"/>
        </w:rPr>
      </w:pPr>
      <w:r>
        <w:rPr>
          <w:rFonts w:ascii="Arial" w:hAnsi="Arial" w:cs="Arial"/>
          <w:sz w:val="22"/>
          <w:szCs w:val="22"/>
        </w:rPr>
        <w:lastRenderedPageBreak/>
        <w:t>Top management reviews the laboratory's management system at planned intervals (at least annually) to ensure its continuing suitability, adequacy, and effectiveness.</w:t>
      </w:r>
    </w:p>
    <w:sectPr w:rsidR="00B475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19B0"/>
    <w:multiLevelType w:val="multilevel"/>
    <w:tmpl w:val="87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97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78"/>
    <w:rsid w:val="00064916"/>
    <w:rsid w:val="00233478"/>
    <w:rsid w:val="00750414"/>
    <w:rsid w:val="00B47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E099"/>
  <w15:docId w15:val="{264B7FEA-E081-4118-B944-85960352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jc w:val="center"/>
      <w:outlineLvl w:val="0"/>
    </w:pPr>
    <w:rPr>
      <w:rFonts w:ascii="Times New Roman" w:hAnsi="Times New Roman" w:cs="Times New Roman"/>
      <w:b/>
      <w:bCs/>
      <w:caps/>
      <w:color w:val="1E3A8A"/>
      <w:kern w:val="36"/>
      <w:sz w:val="48"/>
      <w:szCs w:val="48"/>
    </w:rPr>
  </w:style>
  <w:style w:type="paragraph" w:styleId="Heading2">
    <w:name w:val="heading 2"/>
    <w:basedOn w:val="Normal"/>
    <w:link w:val="Heading2Char"/>
    <w:uiPriority w:val="9"/>
    <w:qFormat/>
    <w:pPr>
      <w:pBdr>
        <w:bottom w:val="single" w:sz="6" w:space="0" w:color="000000"/>
      </w:pBdr>
      <w:spacing w:before="300" w:after="100" w:afterAutospacing="1" w:line="240" w:lineRule="auto"/>
      <w:outlineLvl w:val="1"/>
    </w:pPr>
    <w:rPr>
      <w:rFonts w:ascii="Times New Roman" w:hAnsi="Times New Roman" w:cs="Times New Roman"/>
      <w:b/>
      <w:bCs/>
      <w:caps/>
      <w:color w:val="1E40AF"/>
      <w:kern w:val="0"/>
      <w:sz w:val="28"/>
      <w:szCs w:val="28"/>
    </w:rPr>
  </w:style>
  <w:style w:type="paragraph" w:styleId="Heading3">
    <w:name w:val="heading 3"/>
    <w:basedOn w:val="Normal"/>
    <w:link w:val="Heading3Char"/>
    <w:uiPriority w:val="9"/>
    <w:qFormat/>
    <w:pPr>
      <w:spacing w:before="225" w:after="100" w:afterAutospacing="1" w:line="240" w:lineRule="auto"/>
      <w:outlineLvl w:val="2"/>
    </w:pPr>
    <w:rPr>
      <w:rFonts w:ascii="Times New Roman" w:hAnsi="Times New Roman" w:cs="Times New Roman"/>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caps/>
      <w:color w:val="1E3A8A"/>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caps/>
      <w:color w:val="1E40AF"/>
      <w:kern w:val="0"/>
      <w:sz w:val="28"/>
      <w:szCs w:val="28"/>
    </w:rPr>
  </w:style>
  <w:style w:type="character" w:customStyle="1" w:styleId="Heading3Char">
    <w:name w:val="Heading 3 Char"/>
    <w:basedOn w:val="DefaultParagraphFont"/>
    <w:link w:val="Heading3"/>
    <w:uiPriority w:val="9"/>
    <w:rPr>
      <w:rFonts w:ascii="Times New Roman" w:hAnsi="Times New Roman" w:cs="Times New Roman"/>
      <w:b/>
      <w:bCs/>
      <w:kern w:val="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8673">
      <w:marLeft w:val="0"/>
      <w:marRight w:val="0"/>
      <w:marTop w:val="0"/>
      <w:marBottom w:val="0"/>
      <w:divBdr>
        <w:top w:val="none" w:sz="0" w:space="0" w:color="auto"/>
        <w:left w:val="none" w:sz="0" w:space="0" w:color="auto"/>
        <w:bottom w:val="none" w:sz="0" w:space="0" w:color="auto"/>
        <w:right w:val="none" w:sz="0" w:space="0" w:color="auto"/>
      </w:divBdr>
    </w:div>
    <w:div w:id="207649806">
      <w:marLeft w:val="0"/>
      <w:marRight w:val="0"/>
      <w:marTop w:val="0"/>
      <w:marBottom w:val="0"/>
      <w:divBdr>
        <w:top w:val="none" w:sz="0" w:space="0" w:color="auto"/>
        <w:left w:val="none" w:sz="0" w:space="0" w:color="auto"/>
        <w:bottom w:val="none" w:sz="0" w:space="0" w:color="auto"/>
        <w:right w:val="none" w:sz="0" w:space="0" w:color="auto"/>
      </w:divBdr>
    </w:div>
    <w:div w:id="1089542139">
      <w:marLeft w:val="0"/>
      <w:marRight w:val="0"/>
      <w:marTop w:val="0"/>
      <w:marBottom w:val="0"/>
      <w:divBdr>
        <w:top w:val="none" w:sz="0" w:space="0" w:color="auto"/>
        <w:left w:val="none" w:sz="0" w:space="0" w:color="auto"/>
        <w:bottom w:val="none" w:sz="0" w:space="0" w:color="auto"/>
        <w:right w:val="none" w:sz="0" w:space="0" w:color="auto"/>
      </w:divBdr>
    </w:div>
    <w:div w:id="1234856140">
      <w:marLeft w:val="0"/>
      <w:marRight w:val="0"/>
      <w:marTop w:val="0"/>
      <w:marBottom w:val="0"/>
      <w:divBdr>
        <w:top w:val="none" w:sz="0" w:space="0" w:color="auto"/>
        <w:left w:val="none" w:sz="0" w:space="0" w:color="auto"/>
        <w:bottom w:val="none" w:sz="0" w:space="0" w:color="auto"/>
        <w:right w:val="none" w:sz="0" w:space="0" w:color="auto"/>
      </w:divBdr>
      <w:divsChild>
        <w:div w:id="336738746">
          <w:marLeft w:val="0"/>
          <w:marRight w:val="0"/>
          <w:marTop w:val="1500"/>
          <w:marBottom w:val="1500"/>
          <w:divBdr>
            <w:top w:val="none" w:sz="0" w:space="0" w:color="auto"/>
            <w:left w:val="none" w:sz="0" w:space="0" w:color="auto"/>
            <w:bottom w:val="none" w:sz="0" w:space="0" w:color="auto"/>
            <w:right w:val="none" w:sz="0" w:space="0" w:color="auto"/>
          </w:divBdr>
        </w:div>
        <w:div w:id="246815541">
          <w:marLeft w:val="0"/>
          <w:marRight w:val="0"/>
          <w:marTop w:val="450"/>
          <w:marBottom w:val="0"/>
          <w:divBdr>
            <w:top w:val="single" w:sz="6" w:space="15" w:color="000000"/>
            <w:left w:val="single" w:sz="6" w:space="15" w:color="000000"/>
            <w:bottom w:val="single" w:sz="6" w:space="15" w:color="000000"/>
            <w:right w:val="single" w:sz="6" w:space="15" w:color="000000"/>
          </w:divBdr>
          <w:divsChild>
            <w:div w:id="269512789">
              <w:marLeft w:val="0"/>
              <w:marRight w:val="0"/>
              <w:marTop w:val="0"/>
              <w:marBottom w:val="0"/>
              <w:divBdr>
                <w:top w:val="none" w:sz="0" w:space="0" w:color="auto"/>
                <w:left w:val="none" w:sz="0" w:space="0" w:color="auto"/>
                <w:bottom w:val="none" w:sz="0" w:space="0" w:color="auto"/>
                <w:right w:val="none" w:sz="0" w:space="0" w:color="auto"/>
              </w:divBdr>
              <w:divsChild>
                <w:div w:id="799303776">
                  <w:marLeft w:val="0"/>
                  <w:marRight w:val="0"/>
                  <w:marTop w:val="600"/>
                  <w:marBottom w:val="0"/>
                  <w:divBdr>
                    <w:top w:val="single" w:sz="6" w:space="4" w:color="000000"/>
                    <w:left w:val="none" w:sz="0" w:space="0" w:color="auto"/>
                    <w:bottom w:val="none" w:sz="0" w:space="0" w:color="auto"/>
                    <w:right w:val="none" w:sz="0" w:space="0" w:color="auto"/>
                  </w:divBdr>
                </w:div>
                <w:div w:id="1086003345">
                  <w:marLeft w:val="0"/>
                  <w:marRight w:val="0"/>
                  <w:marTop w:val="600"/>
                  <w:marBottom w:val="0"/>
                  <w:divBdr>
                    <w:top w:val="single" w:sz="6" w:space="4" w:color="000000"/>
                    <w:left w:val="none" w:sz="0" w:space="0" w:color="auto"/>
                    <w:bottom w:val="none" w:sz="0" w:space="0" w:color="auto"/>
                    <w:right w:val="none" w:sz="0" w:space="0" w:color="auto"/>
                  </w:divBdr>
                </w:div>
              </w:divsChild>
            </w:div>
          </w:divsChild>
        </w:div>
      </w:divsChild>
    </w:div>
    <w:div w:id="1944651727">
      <w:marLeft w:val="0"/>
      <w:marRight w:val="0"/>
      <w:marTop w:val="0"/>
      <w:marBottom w:val="0"/>
      <w:divBdr>
        <w:top w:val="none" w:sz="0" w:space="0" w:color="auto"/>
        <w:left w:val="none" w:sz="0" w:space="0" w:color="auto"/>
        <w:bottom w:val="none" w:sz="0" w:space="0" w:color="auto"/>
        <w:right w:val="none" w:sz="0" w:space="0" w:color="auto"/>
      </w:divBdr>
      <w:divsChild>
        <w:div w:id="590505550">
          <w:marLeft w:val="0"/>
          <w:marRight w:val="0"/>
          <w:marTop w:val="0"/>
          <w:marBottom w:val="0"/>
          <w:divBdr>
            <w:top w:val="none" w:sz="0" w:space="0" w:color="auto"/>
            <w:left w:val="none" w:sz="0" w:space="0" w:color="auto"/>
            <w:bottom w:val="none" w:sz="0" w:space="0" w:color="auto"/>
            <w:right w:val="none" w:sz="0" w:space="0" w:color="auto"/>
          </w:divBdr>
        </w:div>
      </w:divsChild>
    </w:div>
    <w:div w:id="201263313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NTC</dc:creator>
  <cp:lastModifiedBy>علي السرديه</cp:lastModifiedBy>
  <cp:revision>2</cp:revision>
  <dcterms:created xsi:type="dcterms:W3CDTF">2026-01-31T15:53:00Z</dcterms:created>
  <dcterms:modified xsi:type="dcterms:W3CDTF">2026-01-31T15:53:00Z</dcterms:modified>
</cp:coreProperties>
</file>